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BE" w:rsidRDefault="000F5ED3" w:rsidP="00EB69A3">
      <w:pPr>
        <w:tabs>
          <w:tab w:val="center" w:pos="4536"/>
          <w:tab w:val="right" w:pos="9072"/>
        </w:tabs>
        <w:ind w:firstLine="567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bookmarkStart w:id="0" w:name="_GoBack"/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Okulumuzda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daha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güvenli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sağ</w:t>
      </w:r>
      <w:r w:rsidR="00921175">
        <w:rPr>
          <w:rFonts w:asciiTheme="majorBidi" w:hAnsiTheme="majorBidi" w:cstheme="majorBidi"/>
          <w:bCs/>
          <w:iCs/>
          <w:sz w:val="24"/>
          <w:szCs w:val="24"/>
        </w:rPr>
        <w:t>lıklı</w:t>
      </w:r>
      <w:proofErr w:type="spellEnd"/>
      <w:r w:rsidR="00921175">
        <w:rPr>
          <w:rFonts w:asciiTheme="majorBidi" w:hAnsiTheme="majorBidi" w:cstheme="majorBidi"/>
          <w:bCs/>
          <w:iCs/>
          <w:sz w:val="24"/>
          <w:szCs w:val="24"/>
        </w:rPr>
        <w:t>,</w:t>
      </w:r>
      <w:r w:rsid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>
        <w:rPr>
          <w:rFonts w:asciiTheme="majorBidi" w:hAnsiTheme="majorBidi" w:cstheme="majorBidi"/>
          <w:bCs/>
          <w:iCs/>
          <w:sz w:val="24"/>
          <w:szCs w:val="24"/>
        </w:rPr>
        <w:t>verimli</w:t>
      </w:r>
      <w:proofErr w:type="spellEnd"/>
      <w:r w:rsid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>
        <w:rPr>
          <w:rFonts w:asciiTheme="majorBidi" w:hAnsiTheme="majorBidi" w:cstheme="majorBidi"/>
          <w:bCs/>
          <w:iCs/>
          <w:sz w:val="24"/>
          <w:szCs w:val="24"/>
        </w:rPr>
        <w:t>çalışma</w:t>
      </w:r>
      <w:proofErr w:type="spellEnd"/>
      <w:r w:rsid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6D21DF">
        <w:rPr>
          <w:rFonts w:asciiTheme="majorBidi" w:hAnsiTheme="majorBidi" w:cstheme="majorBidi"/>
          <w:bCs/>
          <w:iCs/>
          <w:sz w:val="24"/>
          <w:szCs w:val="24"/>
        </w:rPr>
        <w:t>ortamı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oluşturulması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için</w:t>
      </w:r>
      <w:proofErr w:type="spellEnd"/>
      <w:r w:rsidR="008823BE" w:rsidRPr="006D21DF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BF226A" w:rsidRPr="000A62B5" w:rsidRDefault="00BF226A" w:rsidP="00EB69A3">
      <w:pPr>
        <w:tabs>
          <w:tab w:val="center" w:pos="4536"/>
          <w:tab w:val="right" w:pos="907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F226A" w:rsidRPr="00FD4294" w:rsidRDefault="003E7B8C" w:rsidP="00EB69A3">
      <w:pPr>
        <w:tabs>
          <w:tab w:val="center" w:pos="4536"/>
          <w:tab w:val="right" w:pos="9072"/>
        </w:tabs>
        <w:ind w:firstLine="567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proofErr w:type="spellStart"/>
      <w:r w:rsidRPr="000A62B5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Bakış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Anaokulu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77" w:rsidRPr="000A62B5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="00960977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çağın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A17A3F">
        <w:rPr>
          <w:rFonts w:ascii="Times New Roman" w:hAnsi="Times New Roman" w:cs="Times New Roman"/>
          <w:sz w:val="24"/>
          <w:szCs w:val="24"/>
        </w:rPr>
        <w:t>geleceğin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becerileriyle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donanmış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donanımı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insanlık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hayrına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sarfedebilen</w:t>
      </w:r>
      <w:proofErr w:type="spellEnd"/>
      <w:r w:rsidR="00BF226A" w:rsidRPr="00FD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bilime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sevdalı</w:t>
      </w:r>
      <w:proofErr w:type="spellEnd"/>
      <w:r w:rsidR="00BF226A" w:rsidRPr="00FD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meraklı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>
        <w:rPr>
          <w:rFonts w:ascii="Times New Roman" w:hAnsi="Times New Roman" w:cs="Times New Roman"/>
          <w:sz w:val="24"/>
          <w:szCs w:val="24"/>
        </w:rPr>
        <w:t>duyarlı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nitelikli</w:t>
      </w:r>
      <w:proofErr w:type="spellEnd"/>
      <w:r w:rsidR="00BF226A" w:rsidRPr="00FD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ahlaklı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bireyler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FD4294">
        <w:rPr>
          <w:rFonts w:ascii="Times New Roman" w:hAnsi="Times New Roman" w:cs="Times New Roman"/>
          <w:sz w:val="24"/>
          <w:szCs w:val="24"/>
        </w:rPr>
        <w:t>yetiştirirken</w:t>
      </w:r>
      <w:proofErr w:type="spellEnd"/>
      <w:r w:rsidR="00BF226A">
        <w:rPr>
          <w:rFonts w:ascii="Times New Roman" w:hAnsi="Times New Roman" w:cs="Times New Roman"/>
          <w:sz w:val="24"/>
          <w:szCs w:val="24"/>
        </w:rPr>
        <w:t xml:space="preserve"> 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okulumuz bünye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sindeki tüm çalışanlarımızın ve 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öğrencilerimizin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BF226A" w:rsidRPr="00FD4294"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  <w:t>İş Sağlığı ve Güvenliğini</w:t>
      </w:r>
      <w:r w:rsidR="00BF226A"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  <w:t xml:space="preserve"> 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anlayıp hayatlarında uygulamalarını 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sağlamak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,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İş Sağlığı ve Güvenliği açısından okulumuzdaki tüm riskleri minimuma indirmek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veya ortadan kaldırmak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</w:t>
      </w:r>
      <w:r w:rsidR="00BF226A" w:rsidRPr="00FD4294"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  <w:t>en temel hedefimizdir</w:t>
      </w:r>
      <w:r w:rsidR="00BF226A" w:rsidRPr="00FD4294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.</w:t>
      </w:r>
    </w:p>
    <w:p w:rsidR="00BF226A" w:rsidRPr="000A62B5" w:rsidRDefault="00BF226A" w:rsidP="00EB6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26A" w:rsidRPr="000A62B5" w:rsidRDefault="003E7B8C" w:rsidP="00EB6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2B5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Bakış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Anaokulu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77" w:rsidRPr="000A62B5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="00960977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bilincinin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geliştirilmesi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yerleştirilmesi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sürekliliğin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çalışanlarına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öğrencilerimize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vereceğimizi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yaparak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riskleri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tespit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edip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indirip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imkânlar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dâhilinde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kaldırmaya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çalışacağımızı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bunları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düzenli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TS ISO 45001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sistemimizin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bilincinin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çalışanlarımızda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alanlarında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yerleşmesini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gelişmesini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sürekliliğini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amacı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organizasyonlarını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geçirerek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İSG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Yönetiminin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İsg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Performansının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sürekli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İyileştireceğimizi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>,</w:t>
      </w:r>
    </w:p>
    <w:p w:rsidR="00BF226A" w:rsidRPr="000A62B5" w:rsidRDefault="00BF226A" w:rsidP="00EB6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tr-TR"/>
        </w:rPr>
        <w:t>Tüm Çalışanlarımızın, Öğrencilerimizin ve Ziyaretçilerimizin Sağlık ve Güvenliklerinin en yüksek seviyede tutulmasını sağlamaya çalışacağımızı,</w:t>
      </w:r>
      <w:r w:rsidR="00EB69A3" w:rsidRPr="000A6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B5" w:rsidRDefault="00BF226A" w:rsidP="00EB69A3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B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doğrultuda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kurup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yürütmekte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olduğumuz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Güvenliği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Sisteminin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sürekliliğini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2B5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62B5" w:rsidRDefault="00BF226A" w:rsidP="00EB69A3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2B5">
        <w:rPr>
          <w:rFonts w:ascii="Times New Roman" w:hAnsi="Times New Roman" w:cs="Times New Roman"/>
          <w:sz w:val="24"/>
          <w:szCs w:val="24"/>
        </w:rPr>
        <w:t>Çalışanlarımız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temsilcimiz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velilerimiz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kurumlar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paydaşlarımız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danışma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sağlanarak</w:t>
      </w:r>
      <w:proofErr w:type="spellEnd"/>
      <w:r w:rsidR="000A62B5">
        <w:rPr>
          <w:rFonts w:ascii="Times New Roman" w:hAnsi="Times New Roman" w:cs="Times New Roman"/>
          <w:sz w:val="24"/>
          <w:szCs w:val="24"/>
        </w:rPr>
        <w:t>;</w:t>
      </w:r>
    </w:p>
    <w:p w:rsidR="000A62B5" w:rsidRPr="00A156D6" w:rsidRDefault="00BF226A" w:rsidP="00A156D6">
      <w:pPr>
        <w:ind w:right="-426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 w:rsidRPr="000A62B5">
        <w:rPr>
          <w:rFonts w:ascii="Times New Roman" w:hAnsi="Times New Roman" w:cs="Times New Roman"/>
          <w:sz w:val="24"/>
          <w:szCs w:val="24"/>
        </w:rPr>
        <w:t xml:space="preserve">İSG </w:t>
      </w:r>
      <w:proofErr w:type="spellStart"/>
      <w:r w:rsidRPr="000A62B5">
        <w:rPr>
          <w:rFonts w:ascii="Times New Roman" w:hAnsi="Times New Roman" w:cs="Times New Roman"/>
          <w:sz w:val="24"/>
          <w:szCs w:val="24"/>
        </w:rPr>
        <w:t>performansımızı</w:t>
      </w:r>
      <w:proofErr w:type="spellEnd"/>
      <w:r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AD0">
        <w:rPr>
          <w:rFonts w:ascii="Times New Roman" w:hAnsi="Times New Roman" w:cs="Times New Roman"/>
          <w:sz w:val="24"/>
          <w:szCs w:val="24"/>
        </w:rPr>
        <w:t>arttıracağımızı</w:t>
      </w:r>
      <w:proofErr w:type="spellEnd"/>
      <w:r w:rsidRPr="001A3AD0">
        <w:rPr>
          <w:rFonts w:ascii="Times New Roman" w:hAnsi="Times New Roman" w:cs="Times New Roman"/>
          <w:sz w:val="24"/>
          <w:szCs w:val="24"/>
        </w:rPr>
        <w:t>,</w:t>
      </w:r>
      <w:r w:rsidR="001A3AD0" w:rsidRPr="001A3AD0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yasal ve diğer şartların takibini yaparak ku</w:t>
      </w:r>
      <w:r w:rsidR="00A26E76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rumumuzun gelişimi ve değişimi </w:t>
      </w:r>
      <w:r w:rsidR="001A3AD0" w:rsidRPr="001A3AD0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için çalışacağımıza,</w:t>
      </w:r>
    </w:p>
    <w:p w:rsidR="00BF226A" w:rsidRPr="000A62B5" w:rsidRDefault="000A62B5" w:rsidP="00EB69A3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F226A" w:rsidRPr="000A62B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doğrultuda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kurulmuş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A" w:rsidRPr="000A62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F226A" w:rsidRPr="000A62B5">
        <w:rPr>
          <w:rFonts w:ascii="Times New Roman" w:hAnsi="Times New Roman" w:cs="Times New Roman"/>
          <w:sz w:val="24"/>
          <w:szCs w:val="24"/>
        </w:rPr>
        <w:t xml:space="preserve"> yürütülmekte olan İş Sağlığı ve Güvenliği Yönetim Sistemimizin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sürekliliğini ve geliştirilmesini sağlamak amacıyla üst yönetim olarak gerekli </w:t>
      </w:r>
      <w:proofErr w:type="gramStart"/>
      <w:r w:rsidR="00BF226A" w:rsidRPr="00766365"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  <w:t>mali</w:t>
      </w:r>
      <w:proofErr w:type="gramEnd"/>
      <w:r w:rsidR="00BF226A" w:rsidRPr="00766365"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  <w:t xml:space="preserve"> kaynakların</w:t>
      </w:r>
      <w:r w:rsidR="00BF226A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sağlanacağını,</w:t>
      </w:r>
    </w:p>
    <w:p w:rsidR="00BF226A" w:rsidRDefault="00BF226A" w:rsidP="00EB69A3">
      <w:pPr>
        <w:ind w:right="-426" w:firstLine="567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Okulumuzda İSG açısından görülen eksiklik ve aksaklıkların </w:t>
      </w:r>
      <w:r w:rsidR="000A62B5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t</w:t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espit edilerek </w:t>
      </w:r>
      <w:r w:rsidR="000A62B5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g</w:t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erek </w:t>
      </w:r>
      <w:proofErr w:type="spellStart"/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YGG’de</w:t>
      </w:r>
      <w:proofErr w:type="spellEnd"/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gerekse İSG kurulunda Katılım ve Danışmanın sağlanması yoluyla oluşacak yaralanmaların ve sağlık bozulmalarını</w:t>
      </w:r>
      <w:r w:rsidR="000A62B5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önley</w:t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eceğimizi</w:t>
      </w:r>
    </w:p>
    <w:p w:rsidR="00BF226A" w:rsidRPr="005F3FEC" w:rsidRDefault="00BF226A" w:rsidP="00EB69A3">
      <w:pPr>
        <w:ind w:right="-426" w:firstLine="567"/>
        <w:jc w:val="both"/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</w:pPr>
    </w:p>
    <w:p w:rsidR="00BF226A" w:rsidRPr="000A62B5" w:rsidRDefault="00BF226A" w:rsidP="00EB69A3">
      <w:pPr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</w:pPr>
      <w:r w:rsidRPr="00412680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Kalite Yönetim Sistemi </w:t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İ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SG Politikamız olarak </w:t>
      </w:r>
      <w:r w:rsidRPr="00412680">
        <w:rPr>
          <w:rFonts w:asciiTheme="majorBidi" w:hAnsiTheme="majorBidi" w:cstheme="majorBidi"/>
          <w:b/>
          <w:bCs/>
          <w:color w:val="161616"/>
          <w:sz w:val="28"/>
          <w:szCs w:val="28"/>
          <w:lang w:val="tr-TR"/>
        </w:rPr>
        <w:t>TAAHHÜT</w:t>
      </w:r>
      <w:r w:rsidRPr="005F3FEC"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 xml:space="preserve"> ederiz.</w:t>
      </w:r>
      <w:r>
        <w:rPr>
          <w:rFonts w:asciiTheme="majorBidi" w:hAnsiTheme="majorBidi" w:cstheme="majorBidi"/>
          <w:bCs/>
          <w:color w:val="161616"/>
          <w:sz w:val="24"/>
          <w:szCs w:val="24"/>
          <w:lang w:val="tr-TR"/>
        </w:rPr>
        <w:t>/</w:t>
      </w:r>
      <w:r w:rsidRPr="000A62B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tr-TR"/>
        </w:rPr>
        <w:t>POLİTİKAMIZDIR</w:t>
      </w:r>
    </w:p>
    <w:p w:rsidR="00BF226A" w:rsidRDefault="00BF226A" w:rsidP="00EB69A3">
      <w:pPr>
        <w:pStyle w:val="AralkYok"/>
        <w:ind w:firstLine="567"/>
        <w:jc w:val="both"/>
        <w:rPr>
          <w:rFonts w:ascii="Times New Roman" w:hAnsi="Times New Roman" w:cs="Times New Roman"/>
          <w:sz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p w:rsidR="00BF226A" w:rsidRDefault="00BF226A" w:rsidP="008823BE">
      <w:pPr>
        <w:tabs>
          <w:tab w:val="center" w:pos="4536"/>
          <w:tab w:val="right" w:pos="9072"/>
        </w:tabs>
        <w:rPr>
          <w:rFonts w:asciiTheme="majorBidi" w:hAnsiTheme="majorBidi" w:cstheme="majorBidi"/>
          <w:bCs/>
          <w:iCs/>
          <w:sz w:val="24"/>
          <w:szCs w:val="24"/>
        </w:rPr>
      </w:pPr>
    </w:p>
    <w:bookmarkEnd w:id="0"/>
    <w:p w:rsidR="006D21DF" w:rsidRPr="006D21DF" w:rsidRDefault="006D21DF" w:rsidP="006D21DF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D21DF" w:rsidRPr="006D21DF" w:rsidSect="0044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35" w:rsidRDefault="00677E35" w:rsidP="003A7239">
      <w:r>
        <w:separator/>
      </w:r>
    </w:p>
  </w:endnote>
  <w:endnote w:type="continuationSeparator" w:id="0">
    <w:p w:rsidR="00677E35" w:rsidRDefault="00677E35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3" w:rsidRDefault="00EB69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2"/>
      <w:gridCol w:w="4615"/>
    </w:tblGrid>
    <w:tr w:rsidR="00BF226A" w:rsidRPr="00A93BF3" w:rsidTr="00BF226A">
      <w:trPr>
        <w:cantSplit/>
        <w:trHeight w:val="281"/>
      </w:trPr>
      <w:tc>
        <w:tcPr>
          <w:tcW w:w="5292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615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E3EB7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BF226A" w:rsidRPr="00A93BF3" w:rsidTr="00BF226A">
      <w:trPr>
        <w:cantSplit/>
        <w:trHeight w:val="343"/>
      </w:trPr>
      <w:tc>
        <w:tcPr>
          <w:tcW w:w="5292" w:type="dxa"/>
        </w:tcPr>
        <w:p w:rsidR="00BF226A" w:rsidRPr="001E3EB7" w:rsidRDefault="00F23D6C" w:rsidP="00522AF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</w:t>
          </w:r>
          <w:proofErr w:type="spellEnd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Yönetim</w:t>
          </w:r>
          <w:proofErr w:type="spellEnd"/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  <w:proofErr w:type="spellEnd"/>
        </w:p>
      </w:tc>
      <w:tc>
        <w:tcPr>
          <w:tcW w:w="4615" w:type="dxa"/>
        </w:tcPr>
        <w:p w:rsidR="00BF226A" w:rsidRPr="001E3EB7" w:rsidRDefault="00BF226A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Okul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1E3EB7">
            <w:rPr>
              <w:rFonts w:ascii="Times New Roman" w:hAnsi="Times New Roman" w:cs="Times New Roman"/>
              <w:b/>
              <w:bCs/>
              <w:sz w:val="24"/>
              <w:szCs w:val="24"/>
            </w:rPr>
            <w:t>Müdürü</w:t>
          </w:r>
          <w:proofErr w:type="spellEnd"/>
        </w:p>
      </w:tc>
    </w:tr>
    <w:tr w:rsidR="00BF226A" w:rsidRPr="00A93BF3" w:rsidTr="000A62B5">
      <w:trPr>
        <w:cantSplit/>
        <w:trHeight w:val="281"/>
      </w:trPr>
      <w:tc>
        <w:tcPr>
          <w:tcW w:w="5292" w:type="dxa"/>
        </w:tcPr>
        <w:p w:rsidR="00BF226A" w:rsidRDefault="00BF226A" w:rsidP="00522AFD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</w:t>
          </w:r>
        </w:p>
        <w:p w:rsidR="00BF226A" w:rsidRPr="001E3EB7" w:rsidRDefault="00BF226A" w:rsidP="00BF226A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15" w:type="dxa"/>
          <w:vAlign w:val="center"/>
        </w:tcPr>
        <w:p w:rsidR="00BF226A" w:rsidRPr="001E3EB7" w:rsidRDefault="00BF226A" w:rsidP="000A62B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A93BF3" w:rsidRDefault="00522AFD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3" w:rsidRDefault="00EB69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35" w:rsidRDefault="00677E35" w:rsidP="003A7239">
      <w:r>
        <w:separator/>
      </w:r>
    </w:p>
  </w:footnote>
  <w:footnote w:type="continuationSeparator" w:id="0">
    <w:p w:rsidR="00677E35" w:rsidRDefault="00677E35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3" w:rsidRDefault="00EB69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305"/>
      <w:gridCol w:w="1783"/>
      <w:gridCol w:w="1275"/>
    </w:tblGrid>
    <w:tr w:rsidR="003A7239" w:rsidTr="005A49A6">
      <w:trPr>
        <w:trHeight w:val="188"/>
      </w:trPr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D81FDF" w:rsidP="0096097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B24585E" wp14:editId="2B001FBF">
                <wp:extent cx="1122680" cy="1106805"/>
                <wp:effectExtent l="0" t="0" r="1270" b="0"/>
                <wp:docPr id="9" name="Resim 9" descr="C:\Users\MDR\Google Drive\OKUL EVRAK\LOGO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 descr="C:\Users\MDR\Google Drive\OKUL EVRAK\LOGO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80E26" w:rsidRDefault="00C80E26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A7239" w:rsidRPr="00C80E26" w:rsidRDefault="003E7B8C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YEŞİLYURT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3E7B8C" w:rsidRPr="00EB69A3" w:rsidRDefault="003E7B8C" w:rsidP="003E7B8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69A3">
            <w:rPr>
              <w:rFonts w:ascii="Times New Roman" w:hAnsi="Times New Roman" w:cs="Times New Roman"/>
              <w:b/>
              <w:sz w:val="24"/>
              <w:szCs w:val="24"/>
            </w:rPr>
            <w:t>ŞEHİT ORHAN BAKIŞ ANAOKULU</w:t>
          </w:r>
        </w:p>
        <w:p w:rsidR="003A7239" w:rsidRPr="00C80E26" w:rsidRDefault="003E7B8C" w:rsidP="003E7B8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0E26" w:rsidRPr="00C80E26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A7239" w:rsidRPr="00C80E26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EB69A3" w:rsidRDefault="00C80E26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80E26">
            <w:rPr>
              <w:rFonts w:ascii="Times New Roman" w:hAnsi="Times New Roman" w:cs="Times New Roman"/>
              <w:b/>
              <w:sz w:val="24"/>
              <w:szCs w:val="24"/>
            </w:rPr>
            <w:t>İSG POLİTİKASI</w:t>
          </w: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Döküman</w:t>
          </w:r>
          <w:proofErr w:type="spellEnd"/>
          <w:r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A941DA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D-03</w:t>
          </w:r>
        </w:p>
      </w:tc>
    </w:tr>
    <w:tr w:rsidR="003A7239" w:rsidTr="005A49A6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5A49A6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C80E26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C80E26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3A7239" w:rsidTr="005A49A6">
      <w:trPr>
        <w:trHeight w:val="402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="0031126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A00822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A7239" w:rsidTr="00BF226A">
      <w:trPr>
        <w:trHeight w:val="201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C80E26" w:rsidRDefault="0031126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3A7239" w:rsidRPr="00C80E26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E7B8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18"/>
            </w:rPr>
            <w:t>11.11.2019</w:t>
          </w:r>
        </w:p>
      </w:tc>
    </w:tr>
    <w:tr w:rsidR="003A7239" w:rsidTr="005A49A6">
      <w:trPr>
        <w:trHeight w:val="508"/>
      </w:trPr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  <w:p w:rsidR="003A7239" w:rsidRPr="00C80E26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C80E26">
            <w:rPr>
              <w:rFonts w:ascii="Times New Roman" w:hAnsi="Times New Roman" w:cs="Times New Roman"/>
              <w:sz w:val="20"/>
              <w:szCs w:val="20"/>
            </w:rPr>
            <w:t>Kurum</w:t>
          </w:r>
          <w:proofErr w:type="spellEnd"/>
          <w:r w:rsidR="00A0082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80E26">
            <w:rPr>
              <w:rFonts w:ascii="Times New Roman" w:hAnsi="Times New Roman" w:cs="Times New Roman"/>
              <w:sz w:val="20"/>
              <w:szCs w:val="20"/>
            </w:rPr>
            <w:t>Kodu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80E26" w:rsidRDefault="003E7B8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909202</w:t>
          </w:r>
        </w:p>
      </w:tc>
    </w:tr>
  </w:tbl>
  <w:p w:rsidR="003A7239" w:rsidRDefault="003A72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A3" w:rsidRDefault="00EB69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1C74"/>
    <w:multiLevelType w:val="hybridMultilevel"/>
    <w:tmpl w:val="9E56D20C"/>
    <w:lvl w:ilvl="0" w:tplc="993E6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7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3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E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F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89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D4"/>
    <w:rsid w:val="00015C7A"/>
    <w:rsid w:val="000564FE"/>
    <w:rsid w:val="00071EDA"/>
    <w:rsid w:val="00082613"/>
    <w:rsid w:val="000A62B5"/>
    <w:rsid w:val="000D5BF8"/>
    <w:rsid w:val="000E4447"/>
    <w:rsid w:val="000F5ED3"/>
    <w:rsid w:val="00171C0D"/>
    <w:rsid w:val="001A3AD0"/>
    <w:rsid w:val="001E3EB7"/>
    <w:rsid w:val="002242C7"/>
    <w:rsid w:val="00226543"/>
    <w:rsid w:val="002B67E8"/>
    <w:rsid w:val="0031126C"/>
    <w:rsid w:val="00347279"/>
    <w:rsid w:val="003818D4"/>
    <w:rsid w:val="00386F9C"/>
    <w:rsid w:val="003A7239"/>
    <w:rsid w:val="003E7B8C"/>
    <w:rsid w:val="003F1E72"/>
    <w:rsid w:val="00443B10"/>
    <w:rsid w:val="00522AFD"/>
    <w:rsid w:val="00527103"/>
    <w:rsid w:val="00557B90"/>
    <w:rsid w:val="005A49A6"/>
    <w:rsid w:val="005C6870"/>
    <w:rsid w:val="005F3FEC"/>
    <w:rsid w:val="00677E35"/>
    <w:rsid w:val="006B5FC7"/>
    <w:rsid w:val="006D21DF"/>
    <w:rsid w:val="00710827"/>
    <w:rsid w:val="00721998"/>
    <w:rsid w:val="00730244"/>
    <w:rsid w:val="007377A3"/>
    <w:rsid w:val="00767E85"/>
    <w:rsid w:val="00781831"/>
    <w:rsid w:val="00846DA5"/>
    <w:rsid w:val="00852C01"/>
    <w:rsid w:val="00872724"/>
    <w:rsid w:val="008823BE"/>
    <w:rsid w:val="008E523E"/>
    <w:rsid w:val="00921175"/>
    <w:rsid w:val="00931C8C"/>
    <w:rsid w:val="00960977"/>
    <w:rsid w:val="009A5E4F"/>
    <w:rsid w:val="009C2F17"/>
    <w:rsid w:val="009D2723"/>
    <w:rsid w:val="009D35F5"/>
    <w:rsid w:val="009F669C"/>
    <w:rsid w:val="00A00822"/>
    <w:rsid w:val="00A01FE6"/>
    <w:rsid w:val="00A156D6"/>
    <w:rsid w:val="00A26E76"/>
    <w:rsid w:val="00A33E70"/>
    <w:rsid w:val="00A85163"/>
    <w:rsid w:val="00A93BF3"/>
    <w:rsid w:val="00A941DA"/>
    <w:rsid w:val="00BF226A"/>
    <w:rsid w:val="00C4550F"/>
    <w:rsid w:val="00C80E26"/>
    <w:rsid w:val="00C95A0A"/>
    <w:rsid w:val="00CE1909"/>
    <w:rsid w:val="00CE4D14"/>
    <w:rsid w:val="00CF0B8D"/>
    <w:rsid w:val="00D437F6"/>
    <w:rsid w:val="00D47012"/>
    <w:rsid w:val="00D81FDF"/>
    <w:rsid w:val="00E13669"/>
    <w:rsid w:val="00EB69A3"/>
    <w:rsid w:val="00F23D6C"/>
    <w:rsid w:val="00F254DE"/>
    <w:rsid w:val="00F473DB"/>
    <w:rsid w:val="00F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967C5-1198-4F44-A2F2-4E052A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D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OKULTUBA</cp:lastModifiedBy>
  <cp:revision>11</cp:revision>
  <cp:lastPrinted>2020-03-10T10:17:00Z</cp:lastPrinted>
  <dcterms:created xsi:type="dcterms:W3CDTF">2020-03-03T09:39:00Z</dcterms:created>
  <dcterms:modified xsi:type="dcterms:W3CDTF">2021-06-25T06:31:00Z</dcterms:modified>
</cp:coreProperties>
</file>